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F81" w:rsidRPr="00B20EEC" w:rsidRDefault="001F6F81" w:rsidP="00854DA4">
      <w:pPr>
        <w:keepNext/>
        <w:keepLines/>
        <w:spacing w:after="0" w:line="317" w:lineRule="exact"/>
        <w:ind w:right="2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bookmarkStart w:id="0" w:name="bookmark0"/>
      <w:r w:rsidRPr="00B20EE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T.C.</w:t>
      </w:r>
      <w:bookmarkEnd w:id="0"/>
    </w:p>
    <w:p w:rsidR="004F53B2" w:rsidRDefault="00A764F2" w:rsidP="00854DA4">
      <w:pPr>
        <w:keepNext/>
        <w:keepLines/>
        <w:spacing w:after="0" w:line="317" w:lineRule="exact"/>
        <w:ind w:right="2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ISPARTA VALİLİĞİ</w:t>
      </w:r>
    </w:p>
    <w:p w:rsidR="00A764F2" w:rsidRPr="00B20EEC" w:rsidRDefault="00A764F2" w:rsidP="00854DA4">
      <w:pPr>
        <w:keepNext/>
        <w:keepLines/>
        <w:spacing w:after="0" w:line="317" w:lineRule="exact"/>
        <w:ind w:right="26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İL SAĞLIK MÜDÜRLÜĞÜ</w:t>
      </w:r>
    </w:p>
    <w:p w:rsidR="00DC1B60" w:rsidRPr="00B20EEC" w:rsidRDefault="00A764F2" w:rsidP="00854DA4">
      <w:pPr>
        <w:keepNext/>
        <w:keepLines/>
        <w:spacing w:after="0" w:line="317" w:lineRule="exact"/>
        <w:ind w:right="2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bookmarkStart w:id="1" w:name="bookmark1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EĞİRDİR KEMİK EKLEM HASTALIKLARI TEDAVİ VE REHABİLİTASYON HASTANESİ</w:t>
      </w:r>
    </w:p>
    <w:p w:rsidR="00B20EEC" w:rsidRPr="00B20EEC" w:rsidRDefault="00B20EEC" w:rsidP="00854DA4">
      <w:pPr>
        <w:keepNext/>
        <w:keepLines/>
        <w:spacing w:after="0" w:line="240" w:lineRule="auto"/>
        <w:ind w:left="4080"/>
        <w:jc w:val="both"/>
        <w:outlineLvl w:val="0"/>
        <w:rPr>
          <w:rFonts w:ascii="Times New Roman" w:eastAsia="Times New Roman" w:hAnsi="Times New Roman" w:cs="Times New Roman"/>
          <w:b/>
          <w:bCs/>
          <w:color w:val="082A34"/>
          <w:spacing w:val="80"/>
          <w:sz w:val="24"/>
          <w:szCs w:val="24"/>
          <w:lang w:eastAsia="tr-TR"/>
        </w:rPr>
      </w:pPr>
      <w:bookmarkStart w:id="2" w:name="bookmark2"/>
      <w:bookmarkEnd w:id="1"/>
      <w:r w:rsidRPr="00B20EEC">
        <w:rPr>
          <w:rFonts w:ascii="Times New Roman" w:eastAsia="Times New Roman" w:hAnsi="Times New Roman" w:cs="Times New Roman"/>
          <w:b/>
          <w:bCs/>
          <w:color w:val="082A34"/>
          <w:spacing w:val="80"/>
          <w:sz w:val="24"/>
          <w:szCs w:val="24"/>
          <w:lang w:eastAsia="tr-TR"/>
        </w:rPr>
        <w:t xml:space="preserve">     </w:t>
      </w:r>
    </w:p>
    <w:p w:rsidR="001F6F81" w:rsidRPr="00B20EEC" w:rsidRDefault="001F6F81" w:rsidP="00E234D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82A34"/>
          <w:spacing w:val="80"/>
          <w:sz w:val="24"/>
          <w:szCs w:val="24"/>
          <w:lang w:eastAsia="tr-TR"/>
        </w:rPr>
      </w:pPr>
      <w:r w:rsidRPr="00B20EEC">
        <w:rPr>
          <w:rFonts w:ascii="Times New Roman" w:eastAsia="Times New Roman" w:hAnsi="Times New Roman" w:cs="Times New Roman"/>
          <w:b/>
          <w:bCs/>
          <w:color w:val="082A34"/>
          <w:spacing w:val="80"/>
          <w:sz w:val="24"/>
          <w:szCs w:val="24"/>
          <w:lang w:eastAsia="tr-TR"/>
        </w:rPr>
        <w:t>İLAN</w:t>
      </w:r>
      <w:bookmarkEnd w:id="2"/>
    </w:p>
    <w:p w:rsidR="00B20EEC" w:rsidRPr="00B20EEC" w:rsidRDefault="00B20EEC" w:rsidP="00854DA4">
      <w:pPr>
        <w:keepNext/>
        <w:keepLines/>
        <w:spacing w:after="0" w:line="240" w:lineRule="auto"/>
        <w:ind w:left="408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C1B60" w:rsidRPr="00B20EEC" w:rsidRDefault="00E234D2" w:rsidP="00F34CC1">
      <w:pPr>
        <w:spacing w:after="0" w:line="360" w:lineRule="auto"/>
        <w:ind w:left="20" w:right="480" w:firstLine="780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pacing w:val="10"/>
          <w:sz w:val="24"/>
          <w:szCs w:val="24"/>
          <w:lang w:eastAsia="tr-TR"/>
        </w:rPr>
        <w:t xml:space="preserve">İlimiz Eğirdir </w:t>
      </w:r>
      <w:r w:rsidR="002C4180">
        <w:rPr>
          <w:rFonts w:ascii="Times New Roman" w:eastAsia="Times New Roman" w:hAnsi="Times New Roman" w:cs="Times New Roman"/>
          <w:spacing w:val="10"/>
          <w:sz w:val="24"/>
          <w:szCs w:val="24"/>
          <w:lang w:eastAsia="tr-TR"/>
        </w:rPr>
        <w:t xml:space="preserve">İlçesi 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lang w:eastAsia="tr-TR"/>
        </w:rPr>
        <w:t xml:space="preserve">Yeni Mahallede bulunan hastanelere ait </w:t>
      </w:r>
      <w:r w:rsidR="00CB3707" w:rsidRPr="00B20EEC">
        <w:rPr>
          <w:rFonts w:ascii="Times New Roman" w:eastAsia="Times New Roman" w:hAnsi="Times New Roman" w:cs="Times New Roman"/>
          <w:spacing w:val="10"/>
          <w:sz w:val="24"/>
          <w:szCs w:val="24"/>
          <w:lang w:eastAsia="tr-TR"/>
        </w:rPr>
        <w:t xml:space="preserve">Kantin </w:t>
      </w:r>
      <w:r w:rsidR="001F6F81" w:rsidRPr="00B20EEC">
        <w:rPr>
          <w:rFonts w:ascii="Times New Roman" w:eastAsia="Times New Roman" w:hAnsi="Times New Roman" w:cs="Times New Roman"/>
          <w:spacing w:val="10"/>
          <w:sz w:val="24"/>
          <w:szCs w:val="24"/>
          <w:lang w:eastAsia="tr-TR"/>
        </w:rPr>
        <w:t>yer</w:t>
      </w:r>
      <w:r w:rsidR="00CB3707" w:rsidRPr="00B20EEC">
        <w:rPr>
          <w:rFonts w:ascii="Times New Roman" w:eastAsia="Times New Roman" w:hAnsi="Times New Roman" w:cs="Times New Roman"/>
          <w:spacing w:val="10"/>
          <w:sz w:val="24"/>
          <w:szCs w:val="24"/>
          <w:lang w:eastAsia="tr-TR"/>
        </w:rPr>
        <w:t xml:space="preserve">inin </w:t>
      </w:r>
      <w:r w:rsidR="001F6F81" w:rsidRPr="00B20EEC">
        <w:rPr>
          <w:rFonts w:ascii="Times New Roman" w:eastAsia="Times New Roman" w:hAnsi="Times New Roman" w:cs="Times New Roman"/>
          <w:spacing w:val="10"/>
          <w:sz w:val="24"/>
          <w:szCs w:val="24"/>
          <w:lang w:eastAsia="tr-TR"/>
        </w:rPr>
        <w:t>kiraya v</w:t>
      </w:r>
      <w:r w:rsidR="008547CD" w:rsidRPr="00B20EEC">
        <w:rPr>
          <w:rFonts w:ascii="Times New Roman" w:eastAsia="Times New Roman" w:hAnsi="Times New Roman" w:cs="Times New Roman"/>
          <w:spacing w:val="10"/>
          <w:sz w:val="24"/>
          <w:szCs w:val="24"/>
          <w:lang w:eastAsia="tr-TR"/>
        </w:rPr>
        <w:t>erilmesine ilişkin ihale, 2886 s</w:t>
      </w:r>
      <w:r w:rsidR="00CB3707" w:rsidRPr="00B20EEC">
        <w:rPr>
          <w:rFonts w:ascii="Times New Roman" w:eastAsia="Times New Roman" w:hAnsi="Times New Roman" w:cs="Times New Roman"/>
          <w:spacing w:val="10"/>
          <w:sz w:val="24"/>
          <w:szCs w:val="24"/>
          <w:lang w:eastAsia="tr-TR"/>
        </w:rPr>
        <w:t xml:space="preserve">ayılı Yasanın 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lang w:eastAsia="tr-TR"/>
        </w:rPr>
        <w:t>45’</w:t>
      </w:r>
      <w:r w:rsidR="001F6F81" w:rsidRPr="00B20EEC">
        <w:rPr>
          <w:rFonts w:ascii="Times New Roman" w:eastAsia="Times New Roman" w:hAnsi="Times New Roman" w:cs="Times New Roman"/>
          <w:spacing w:val="10"/>
          <w:sz w:val="24"/>
          <w:szCs w:val="24"/>
          <w:lang w:eastAsia="tr-TR"/>
        </w:rPr>
        <w:t>nci maddesi uyarınca</w:t>
      </w:r>
      <w:r w:rsidR="00CB3707" w:rsidRPr="00B20EEC">
        <w:rPr>
          <w:rFonts w:ascii="Times New Roman" w:eastAsia="Times New Roman" w:hAnsi="Times New Roman" w:cs="Times New Roman"/>
          <w:spacing w:val="10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lang w:eastAsia="tr-TR"/>
        </w:rPr>
        <w:t xml:space="preserve">Açık Teklif Usulü ile </w:t>
      </w:r>
      <w:r w:rsidR="001F6F81" w:rsidRPr="00B20EEC">
        <w:rPr>
          <w:rFonts w:ascii="Times New Roman" w:eastAsia="Times New Roman" w:hAnsi="Times New Roman" w:cs="Times New Roman"/>
          <w:spacing w:val="10"/>
          <w:sz w:val="24"/>
          <w:szCs w:val="24"/>
          <w:lang w:eastAsia="tr-TR"/>
        </w:rPr>
        <w:t>aşağıda yazılı tarih ve saat</w:t>
      </w:r>
      <w:r w:rsidR="008547CD" w:rsidRPr="00B20EEC">
        <w:rPr>
          <w:rFonts w:ascii="Times New Roman" w:eastAsia="Times New Roman" w:hAnsi="Times New Roman" w:cs="Times New Roman"/>
          <w:spacing w:val="10"/>
          <w:sz w:val="24"/>
          <w:szCs w:val="24"/>
          <w:lang w:eastAsia="tr-TR"/>
        </w:rPr>
        <w:t>t</w:t>
      </w:r>
      <w:r w:rsidR="001F6F81" w:rsidRPr="00B20EEC">
        <w:rPr>
          <w:rFonts w:ascii="Times New Roman" w:eastAsia="Times New Roman" w:hAnsi="Times New Roman" w:cs="Times New Roman"/>
          <w:spacing w:val="10"/>
          <w:sz w:val="24"/>
          <w:szCs w:val="24"/>
          <w:lang w:eastAsia="tr-TR"/>
        </w:rPr>
        <w:t xml:space="preserve">e </w:t>
      </w:r>
      <w:r w:rsidR="00DD2ADF">
        <w:rPr>
          <w:rFonts w:ascii="Times New Roman" w:eastAsia="Times New Roman" w:hAnsi="Times New Roman" w:cs="Times New Roman"/>
          <w:spacing w:val="10"/>
          <w:sz w:val="24"/>
          <w:szCs w:val="24"/>
          <w:lang w:eastAsia="tr-TR"/>
        </w:rPr>
        <w:t xml:space="preserve">Eğirdir Kemik Eklem Hastalıkları Tedavi ve Rehabilitasyon Hastanesi </w:t>
      </w:r>
      <w:proofErr w:type="gramStart"/>
      <w:r w:rsidR="00DD2ADF">
        <w:rPr>
          <w:rFonts w:ascii="Times New Roman" w:eastAsia="Times New Roman" w:hAnsi="Times New Roman" w:cs="Times New Roman"/>
          <w:spacing w:val="10"/>
          <w:sz w:val="24"/>
          <w:szCs w:val="24"/>
          <w:lang w:eastAsia="tr-TR"/>
        </w:rPr>
        <w:t xml:space="preserve">Toplantı </w:t>
      </w:r>
      <w:r w:rsidR="001F6F81" w:rsidRPr="00B20EEC">
        <w:rPr>
          <w:rFonts w:ascii="Times New Roman" w:eastAsia="Times New Roman" w:hAnsi="Times New Roman" w:cs="Times New Roman"/>
          <w:spacing w:val="10"/>
          <w:sz w:val="24"/>
          <w:szCs w:val="24"/>
          <w:lang w:eastAsia="tr-TR"/>
        </w:rPr>
        <w:t xml:space="preserve"> Salonunda</w:t>
      </w:r>
      <w:proofErr w:type="gramEnd"/>
      <w:r w:rsidR="001F6F81" w:rsidRPr="00B20EEC">
        <w:rPr>
          <w:rFonts w:ascii="Times New Roman" w:eastAsia="Times New Roman" w:hAnsi="Times New Roman" w:cs="Times New Roman"/>
          <w:spacing w:val="10"/>
          <w:sz w:val="24"/>
          <w:szCs w:val="24"/>
          <w:lang w:eastAsia="tr-TR"/>
        </w:rPr>
        <w:t xml:space="preserve"> toplanacak Komi</w:t>
      </w:r>
      <w:r w:rsidR="00DC1B60" w:rsidRPr="00B20EEC">
        <w:rPr>
          <w:rFonts w:ascii="Times New Roman" w:eastAsia="Times New Roman" w:hAnsi="Times New Roman" w:cs="Times New Roman"/>
          <w:spacing w:val="10"/>
          <w:sz w:val="24"/>
          <w:szCs w:val="24"/>
          <w:lang w:eastAsia="tr-TR"/>
        </w:rPr>
        <w:t>syon huzurunda yapılacaktır.</w:t>
      </w:r>
    </w:p>
    <w:p w:rsidR="001F6F81" w:rsidRPr="00B20EEC" w:rsidRDefault="00DC1B60" w:rsidP="00F34CC1">
      <w:pPr>
        <w:spacing w:after="0" w:line="360" w:lineRule="auto"/>
        <w:ind w:left="20" w:righ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20EEC">
        <w:rPr>
          <w:rFonts w:ascii="Times New Roman" w:eastAsia="Times New Roman" w:hAnsi="Times New Roman" w:cs="Times New Roman"/>
          <w:spacing w:val="10"/>
          <w:sz w:val="24"/>
          <w:szCs w:val="24"/>
          <w:lang w:eastAsia="tr-TR"/>
        </w:rPr>
        <w:t>1.</w:t>
      </w:r>
      <w:r w:rsidR="00CB3707" w:rsidRPr="00B20EEC">
        <w:rPr>
          <w:rFonts w:ascii="Times New Roman" w:eastAsia="Times New Roman" w:hAnsi="Times New Roman" w:cs="Times New Roman"/>
          <w:spacing w:val="10"/>
          <w:sz w:val="24"/>
          <w:szCs w:val="24"/>
          <w:lang w:eastAsia="tr-TR"/>
        </w:rPr>
        <w:t>Kiralaması yapılacak taşınmaz</w:t>
      </w:r>
      <w:r w:rsidR="00E234D2">
        <w:rPr>
          <w:rFonts w:ascii="Times New Roman" w:eastAsia="Times New Roman" w:hAnsi="Times New Roman" w:cs="Times New Roman"/>
          <w:spacing w:val="10"/>
          <w:sz w:val="24"/>
          <w:szCs w:val="24"/>
          <w:lang w:eastAsia="tr-TR"/>
        </w:rPr>
        <w:t xml:space="preserve"> mala</w:t>
      </w:r>
      <w:r w:rsidR="001F6F81" w:rsidRPr="00B20EEC">
        <w:rPr>
          <w:rFonts w:ascii="Times New Roman" w:eastAsia="Times New Roman" w:hAnsi="Times New Roman" w:cs="Times New Roman"/>
          <w:spacing w:val="10"/>
          <w:sz w:val="24"/>
          <w:szCs w:val="24"/>
          <w:lang w:eastAsia="tr-TR"/>
        </w:rPr>
        <w:t xml:space="preserve"> ait şartnameler mesai saatleri içerisinde </w:t>
      </w:r>
      <w:r w:rsidR="002D1EE1">
        <w:rPr>
          <w:rFonts w:ascii="Times New Roman" w:eastAsia="Times New Roman" w:hAnsi="Times New Roman" w:cs="Times New Roman"/>
          <w:spacing w:val="10"/>
          <w:sz w:val="24"/>
          <w:szCs w:val="24"/>
          <w:lang w:eastAsia="tr-TR"/>
        </w:rPr>
        <w:t xml:space="preserve">Eğirdir Kemik Eklem Hastalıkları Tedavi ve Rehabilitasyon Hastanesi </w:t>
      </w:r>
      <w:proofErr w:type="spellStart"/>
      <w:r w:rsidRPr="00B20EEC">
        <w:rPr>
          <w:rFonts w:ascii="Times New Roman" w:eastAsia="Times New Roman" w:hAnsi="Times New Roman" w:cs="Times New Roman"/>
          <w:spacing w:val="10"/>
          <w:sz w:val="24"/>
          <w:szCs w:val="24"/>
          <w:lang w:eastAsia="tr-TR"/>
        </w:rPr>
        <w:t>Satın</w:t>
      </w:r>
      <w:r w:rsidR="00854DA4" w:rsidRPr="00B20EEC">
        <w:rPr>
          <w:rFonts w:ascii="Times New Roman" w:eastAsia="Times New Roman" w:hAnsi="Times New Roman" w:cs="Times New Roman"/>
          <w:spacing w:val="10"/>
          <w:sz w:val="24"/>
          <w:szCs w:val="24"/>
          <w:lang w:eastAsia="tr-TR"/>
        </w:rPr>
        <w:t>al</w:t>
      </w:r>
      <w:r w:rsidRPr="00B20EEC">
        <w:rPr>
          <w:rFonts w:ascii="Times New Roman" w:eastAsia="Times New Roman" w:hAnsi="Times New Roman" w:cs="Times New Roman"/>
          <w:spacing w:val="10"/>
          <w:sz w:val="24"/>
          <w:szCs w:val="24"/>
          <w:lang w:eastAsia="tr-TR"/>
        </w:rPr>
        <w:t>ma</w:t>
      </w:r>
      <w:proofErr w:type="spellEnd"/>
      <w:r w:rsidR="006513F6" w:rsidRPr="00B20EEC">
        <w:rPr>
          <w:rFonts w:ascii="Times New Roman" w:eastAsia="Times New Roman" w:hAnsi="Times New Roman" w:cs="Times New Roman"/>
          <w:spacing w:val="10"/>
          <w:sz w:val="24"/>
          <w:szCs w:val="24"/>
          <w:lang w:eastAsia="tr-TR"/>
        </w:rPr>
        <w:t xml:space="preserve"> </w:t>
      </w:r>
      <w:r w:rsidR="00E234D2" w:rsidRPr="00B20EEC">
        <w:rPr>
          <w:rFonts w:ascii="Times New Roman" w:eastAsia="Times New Roman" w:hAnsi="Times New Roman" w:cs="Times New Roman"/>
          <w:spacing w:val="10"/>
          <w:sz w:val="24"/>
          <w:szCs w:val="24"/>
          <w:lang w:eastAsia="tr-TR"/>
        </w:rPr>
        <w:t>birimi</w:t>
      </w:r>
      <w:r w:rsidR="00E234D2">
        <w:rPr>
          <w:rFonts w:ascii="Times New Roman" w:eastAsia="Times New Roman" w:hAnsi="Times New Roman" w:cs="Times New Roman"/>
          <w:spacing w:val="10"/>
          <w:sz w:val="24"/>
          <w:szCs w:val="24"/>
          <w:lang w:eastAsia="tr-TR"/>
        </w:rPr>
        <w:t xml:space="preserve">nde </w:t>
      </w:r>
      <w:r w:rsidR="00E234D2" w:rsidRPr="00B20EEC">
        <w:rPr>
          <w:rFonts w:ascii="Times New Roman" w:eastAsia="Times New Roman" w:hAnsi="Times New Roman" w:cs="Times New Roman"/>
          <w:spacing w:val="10"/>
          <w:sz w:val="24"/>
          <w:szCs w:val="24"/>
          <w:lang w:eastAsia="tr-TR"/>
        </w:rPr>
        <w:t>ücretsiz</w:t>
      </w:r>
      <w:r w:rsidR="001F6F81" w:rsidRPr="00B20EEC">
        <w:rPr>
          <w:rFonts w:ascii="Times New Roman" w:eastAsia="Times New Roman" w:hAnsi="Times New Roman" w:cs="Times New Roman"/>
          <w:spacing w:val="10"/>
          <w:sz w:val="24"/>
          <w:szCs w:val="24"/>
          <w:lang w:eastAsia="tr-TR"/>
        </w:rPr>
        <w:t xml:space="preserve"> </w:t>
      </w:r>
      <w:r w:rsidR="00854DA4" w:rsidRPr="00B20EEC">
        <w:rPr>
          <w:rFonts w:ascii="Times New Roman" w:eastAsia="Times New Roman" w:hAnsi="Times New Roman" w:cs="Times New Roman"/>
          <w:spacing w:val="10"/>
          <w:sz w:val="24"/>
          <w:szCs w:val="24"/>
          <w:lang w:eastAsia="tr-TR"/>
        </w:rPr>
        <w:t xml:space="preserve">olarak </w:t>
      </w:r>
      <w:r w:rsidR="001F6F81" w:rsidRPr="00B20EEC">
        <w:rPr>
          <w:rFonts w:ascii="Times New Roman" w:eastAsia="Times New Roman" w:hAnsi="Times New Roman" w:cs="Times New Roman"/>
          <w:spacing w:val="10"/>
          <w:sz w:val="24"/>
          <w:szCs w:val="24"/>
          <w:lang w:eastAsia="tr-TR"/>
        </w:rPr>
        <w:t>görülebilir.</w:t>
      </w:r>
    </w:p>
    <w:p w:rsidR="001F6F81" w:rsidRPr="00B20EEC" w:rsidRDefault="00DC1B60" w:rsidP="00F34CC1">
      <w:pPr>
        <w:tabs>
          <w:tab w:val="left" w:pos="562"/>
        </w:tabs>
        <w:spacing w:after="0" w:line="360" w:lineRule="auto"/>
        <w:ind w:right="260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tr-TR"/>
        </w:rPr>
      </w:pPr>
      <w:r w:rsidRPr="00B20EEC">
        <w:rPr>
          <w:rFonts w:ascii="Times New Roman" w:eastAsia="Times New Roman" w:hAnsi="Times New Roman" w:cs="Times New Roman"/>
          <w:spacing w:val="10"/>
          <w:sz w:val="24"/>
          <w:szCs w:val="24"/>
          <w:lang w:eastAsia="tr-TR"/>
        </w:rPr>
        <w:t>2.</w:t>
      </w:r>
      <w:r w:rsidR="00854DA4" w:rsidRPr="00B20EEC">
        <w:rPr>
          <w:rFonts w:ascii="Times New Roman" w:eastAsia="Times New Roman" w:hAnsi="Times New Roman" w:cs="Times New Roman"/>
          <w:spacing w:val="10"/>
          <w:sz w:val="24"/>
          <w:szCs w:val="24"/>
          <w:lang w:eastAsia="tr-TR"/>
        </w:rPr>
        <w:t>Posta ile yapılan başvurularda</w:t>
      </w:r>
      <w:r w:rsidR="001F6F81" w:rsidRPr="00B20EEC">
        <w:rPr>
          <w:rFonts w:ascii="Times New Roman" w:eastAsia="Times New Roman" w:hAnsi="Times New Roman" w:cs="Times New Roman"/>
          <w:spacing w:val="10"/>
          <w:sz w:val="24"/>
          <w:szCs w:val="24"/>
          <w:lang w:eastAsia="tr-TR"/>
        </w:rPr>
        <w:t xml:space="preserve"> ihale saatinden sonra gelen teklifler kabul edilmez.</w:t>
      </w:r>
    </w:p>
    <w:p w:rsidR="001F6F81" w:rsidRPr="00B20EEC" w:rsidRDefault="00DC1B60" w:rsidP="00F34CC1">
      <w:pPr>
        <w:tabs>
          <w:tab w:val="left" w:pos="490"/>
        </w:tabs>
        <w:spacing w:after="0" w:line="360" w:lineRule="auto"/>
        <w:ind w:left="20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tr-TR"/>
        </w:rPr>
      </w:pPr>
      <w:r w:rsidRPr="00B20EEC">
        <w:rPr>
          <w:rFonts w:ascii="Times New Roman" w:eastAsia="Times New Roman" w:hAnsi="Times New Roman" w:cs="Times New Roman"/>
          <w:spacing w:val="10"/>
          <w:sz w:val="24"/>
          <w:szCs w:val="24"/>
          <w:lang w:eastAsia="tr-TR"/>
        </w:rPr>
        <w:t>3.</w:t>
      </w:r>
      <w:r w:rsidR="001F6F81" w:rsidRPr="00B20EEC">
        <w:rPr>
          <w:rFonts w:ascii="Times New Roman" w:eastAsia="Times New Roman" w:hAnsi="Times New Roman" w:cs="Times New Roman"/>
          <w:spacing w:val="10"/>
          <w:sz w:val="24"/>
          <w:szCs w:val="24"/>
          <w:lang w:eastAsia="tr-TR"/>
        </w:rPr>
        <w:t>İhaleye katılacakların ihale saatine kadar İhale Komis</w:t>
      </w:r>
      <w:r w:rsidRPr="00B20EEC">
        <w:rPr>
          <w:rFonts w:ascii="Times New Roman" w:eastAsia="Times New Roman" w:hAnsi="Times New Roman" w:cs="Times New Roman"/>
          <w:spacing w:val="10"/>
          <w:sz w:val="24"/>
          <w:szCs w:val="24"/>
          <w:lang w:eastAsia="tr-TR"/>
        </w:rPr>
        <w:t>yon Başkanlığına;</w:t>
      </w:r>
    </w:p>
    <w:p w:rsidR="00DC1B60" w:rsidRPr="00B20EEC" w:rsidRDefault="001F6F81" w:rsidP="00F34CC1">
      <w:pPr>
        <w:tabs>
          <w:tab w:val="left" w:pos="452"/>
        </w:tabs>
        <w:spacing w:after="0" w:line="360" w:lineRule="auto"/>
        <w:ind w:left="20" w:right="260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tr-TR"/>
        </w:rPr>
      </w:pPr>
      <w:r w:rsidRPr="00B20EEC">
        <w:rPr>
          <w:rFonts w:ascii="Times New Roman" w:eastAsia="Times New Roman" w:hAnsi="Times New Roman" w:cs="Times New Roman"/>
          <w:spacing w:val="10"/>
          <w:sz w:val="24"/>
          <w:szCs w:val="24"/>
          <w:lang w:eastAsia="tr-TR"/>
        </w:rPr>
        <w:t>а)</w:t>
      </w:r>
      <w:r w:rsidR="00B20EEC">
        <w:rPr>
          <w:rFonts w:ascii="Times New Roman" w:eastAsia="Times New Roman" w:hAnsi="Times New Roman" w:cs="Times New Roman"/>
          <w:spacing w:val="10"/>
          <w:sz w:val="24"/>
          <w:szCs w:val="24"/>
          <w:lang w:eastAsia="tr-TR"/>
        </w:rPr>
        <w:t xml:space="preserve"> </w:t>
      </w:r>
      <w:r w:rsidRPr="00B20EEC">
        <w:rPr>
          <w:rFonts w:ascii="Times New Roman" w:eastAsia="Times New Roman" w:hAnsi="Times New Roman" w:cs="Times New Roman"/>
          <w:spacing w:val="10"/>
          <w:sz w:val="24"/>
          <w:szCs w:val="24"/>
          <w:lang w:eastAsia="tr-TR"/>
        </w:rPr>
        <w:t xml:space="preserve">Tebligat için Türkiye'de gösterilecek adres beyanı, </w:t>
      </w:r>
    </w:p>
    <w:p w:rsidR="00DC1B60" w:rsidRPr="00B20EEC" w:rsidRDefault="001F6F81" w:rsidP="00F34CC1">
      <w:pPr>
        <w:tabs>
          <w:tab w:val="left" w:pos="452"/>
        </w:tabs>
        <w:spacing w:after="0" w:line="360" w:lineRule="auto"/>
        <w:ind w:left="20" w:right="260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tr-TR"/>
        </w:rPr>
      </w:pPr>
      <w:r w:rsidRPr="00B20EEC">
        <w:rPr>
          <w:rFonts w:ascii="Times New Roman" w:eastAsia="Times New Roman" w:hAnsi="Times New Roman" w:cs="Times New Roman"/>
          <w:spacing w:val="10"/>
          <w:sz w:val="24"/>
          <w:szCs w:val="24"/>
          <w:lang w:eastAsia="tr-TR"/>
        </w:rPr>
        <w:t>b) Gerçek kişilerin T.C Kimlik numarasını, tüzel kişilerin ise vergi kimlik</w:t>
      </w:r>
      <w:r w:rsidR="00854DA4" w:rsidRPr="00B20EEC">
        <w:rPr>
          <w:rFonts w:ascii="Times New Roman" w:eastAsia="Times New Roman" w:hAnsi="Times New Roman" w:cs="Times New Roman"/>
          <w:spacing w:val="10"/>
          <w:sz w:val="24"/>
          <w:szCs w:val="24"/>
          <w:lang w:eastAsia="tr-TR"/>
        </w:rPr>
        <w:t xml:space="preserve"> numarası</w:t>
      </w:r>
      <w:r w:rsidRPr="00B20EEC">
        <w:rPr>
          <w:rFonts w:ascii="Times New Roman" w:eastAsia="Times New Roman" w:hAnsi="Times New Roman" w:cs="Times New Roman"/>
          <w:spacing w:val="10"/>
          <w:sz w:val="24"/>
          <w:szCs w:val="24"/>
          <w:lang w:eastAsia="tr-TR"/>
        </w:rPr>
        <w:t xml:space="preserve">, </w:t>
      </w:r>
    </w:p>
    <w:p w:rsidR="00DC1B60" w:rsidRPr="00B20EEC" w:rsidRDefault="00854DA4" w:rsidP="00F34CC1">
      <w:pPr>
        <w:tabs>
          <w:tab w:val="left" w:pos="452"/>
        </w:tabs>
        <w:spacing w:after="0" w:line="360" w:lineRule="auto"/>
        <w:ind w:left="20" w:right="260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tr-TR"/>
        </w:rPr>
      </w:pPr>
      <w:r w:rsidRPr="00B20EEC">
        <w:rPr>
          <w:rFonts w:ascii="Times New Roman" w:eastAsia="Times New Roman" w:hAnsi="Times New Roman" w:cs="Times New Roman"/>
          <w:spacing w:val="10"/>
          <w:sz w:val="24"/>
          <w:szCs w:val="24"/>
          <w:lang w:eastAsia="tr-TR"/>
        </w:rPr>
        <w:t>c) Geçici teminata ait belge</w:t>
      </w:r>
      <w:r w:rsidR="001F6F81" w:rsidRPr="00B20EEC">
        <w:rPr>
          <w:rFonts w:ascii="Times New Roman" w:eastAsia="Times New Roman" w:hAnsi="Times New Roman" w:cs="Times New Roman"/>
          <w:spacing w:val="10"/>
          <w:sz w:val="24"/>
          <w:szCs w:val="24"/>
          <w:lang w:eastAsia="tr-TR"/>
        </w:rPr>
        <w:t>,</w:t>
      </w:r>
    </w:p>
    <w:p w:rsidR="001F6F81" w:rsidRPr="00B20EEC" w:rsidRDefault="001F6F81" w:rsidP="00F34CC1">
      <w:pPr>
        <w:tabs>
          <w:tab w:val="left" w:pos="452"/>
        </w:tabs>
        <w:spacing w:after="0" w:line="360" w:lineRule="auto"/>
        <w:ind w:left="20" w:right="2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20EEC">
        <w:rPr>
          <w:rFonts w:ascii="Times New Roman" w:eastAsia="Times New Roman" w:hAnsi="Times New Roman" w:cs="Times New Roman"/>
          <w:spacing w:val="10"/>
          <w:sz w:val="24"/>
          <w:szCs w:val="24"/>
          <w:lang w:eastAsia="tr-TR"/>
        </w:rPr>
        <w:t>ç) Sabıka kaydı olmadığına dair belge,</w:t>
      </w:r>
    </w:p>
    <w:p w:rsidR="001F6F81" w:rsidRPr="00B20EEC" w:rsidRDefault="001F6F81" w:rsidP="00F34CC1">
      <w:pPr>
        <w:spacing w:after="0" w:line="360" w:lineRule="auto"/>
        <w:ind w:left="20" w:right="2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20EEC">
        <w:rPr>
          <w:rFonts w:ascii="Times New Roman" w:eastAsia="Times New Roman" w:hAnsi="Times New Roman" w:cs="Times New Roman"/>
          <w:spacing w:val="10"/>
          <w:sz w:val="24"/>
          <w:szCs w:val="24"/>
          <w:lang w:eastAsia="tr-TR"/>
        </w:rPr>
        <w:t>d) Özel hukuk tüzel kişilerinin yukarıda belirtilen şartlardan ayrı olarak, idare merkezlerinin bulunduğu yer Mahkemesinden veya siciline kayıtlı bulunduğu Ticaret veya Sanayi Odasından yahut benzeri mesleki kuruluştan, ihalenin yapıldığı 20</w:t>
      </w:r>
      <w:r w:rsidR="00CF1DD7">
        <w:rPr>
          <w:rFonts w:ascii="Times New Roman" w:eastAsia="Times New Roman" w:hAnsi="Times New Roman" w:cs="Times New Roman"/>
          <w:spacing w:val="10"/>
          <w:sz w:val="24"/>
          <w:szCs w:val="24"/>
          <w:lang w:eastAsia="tr-TR"/>
        </w:rPr>
        <w:t>2</w:t>
      </w:r>
      <w:r w:rsidR="001E7B00">
        <w:rPr>
          <w:rFonts w:ascii="Times New Roman" w:eastAsia="Times New Roman" w:hAnsi="Times New Roman" w:cs="Times New Roman"/>
          <w:spacing w:val="10"/>
          <w:sz w:val="24"/>
          <w:szCs w:val="24"/>
          <w:lang w:eastAsia="tr-TR"/>
        </w:rPr>
        <w:t>3</w:t>
      </w:r>
      <w:r w:rsidRPr="00B20EEC">
        <w:rPr>
          <w:rFonts w:ascii="Times New Roman" w:eastAsia="Times New Roman" w:hAnsi="Times New Roman" w:cs="Times New Roman"/>
          <w:spacing w:val="10"/>
          <w:sz w:val="24"/>
          <w:szCs w:val="24"/>
          <w:lang w:eastAsia="tr-TR"/>
        </w:rPr>
        <w:t xml:space="preserve"> Yılı içerisinde alınmış sicil kayıt belgesi ile tüzel kişilik adına ihaleye katılacak veya teklifte bulunacak kişilerin tüzel kişiliği temsile tam yetkili olduklarını gösterir Noterlikçe tasdik edilmiş imza sirkülerini veya </w:t>
      </w:r>
      <w:proofErr w:type="gramStart"/>
      <w:r w:rsidRPr="00B20EEC">
        <w:rPr>
          <w:rFonts w:ascii="Times New Roman" w:eastAsia="Times New Roman" w:hAnsi="Times New Roman" w:cs="Times New Roman"/>
          <w:spacing w:val="10"/>
          <w:sz w:val="24"/>
          <w:szCs w:val="24"/>
          <w:lang w:eastAsia="tr-TR"/>
        </w:rPr>
        <w:t>vekaletnameyi</w:t>
      </w:r>
      <w:proofErr w:type="gramEnd"/>
      <w:r w:rsidRPr="00B20EEC">
        <w:rPr>
          <w:rFonts w:ascii="Times New Roman" w:eastAsia="Times New Roman" w:hAnsi="Times New Roman" w:cs="Times New Roman"/>
          <w:spacing w:val="10"/>
          <w:sz w:val="24"/>
          <w:szCs w:val="24"/>
          <w:lang w:eastAsia="tr-TR"/>
        </w:rPr>
        <w:t xml:space="preserve"> vermeleri; Kamu Tüzel Kişilerinin ise geçici teminata ilişkin belge ile Tüzel Kişilik adına ihaleye katılacak veya teklifte bulunacak kişilerin tüzel kişiliği temsile </w:t>
      </w:r>
      <w:r w:rsidR="00854DA4" w:rsidRPr="00B20EEC">
        <w:rPr>
          <w:rFonts w:ascii="Times New Roman" w:eastAsia="Times New Roman" w:hAnsi="Times New Roman" w:cs="Times New Roman"/>
          <w:spacing w:val="10"/>
          <w:sz w:val="24"/>
          <w:szCs w:val="24"/>
          <w:lang w:eastAsia="tr-TR"/>
        </w:rPr>
        <w:t>yetkili olduğunu belirtir belgenin</w:t>
      </w:r>
      <w:r w:rsidRPr="00B20EEC">
        <w:rPr>
          <w:rFonts w:ascii="Times New Roman" w:eastAsia="Times New Roman" w:hAnsi="Times New Roman" w:cs="Times New Roman"/>
          <w:spacing w:val="10"/>
          <w:sz w:val="24"/>
          <w:szCs w:val="24"/>
          <w:lang w:eastAsia="tr-TR"/>
        </w:rPr>
        <w:t xml:space="preserve"> ve tatbiki imza örneklerinin verilmesi gerekmektedir.</w:t>
      </w:r>
    </w:p>
    <w:p w:rsidR="001F6F81" w:rsidRPr="00B20EEC" w:rsidRDefault="00DC1B60" w:rsidP="00F34CC1">
      <w:pPr>
        <w:tabs>
          <w:tab w:val="left" w:pos="481"/>
        </w:tabs>
        <w:spacing w:after="0" w:line="360" w:lineRule="auto"/>
        <w:ind w:left="20" w:right="260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tr-TR"/>
        </w:rPr>
      </w:pPr>
      <w:r w:rsidRPr="00B20EEC">
        <w:rPr>
          <w:rFonts w:ascii="Times New Roman" w:eastAsia="Times New Roman" w:hAnsi="Times New Roman" w:cs="Times New Roman"/>
          <w:spacing w:val="10"/>
          <w:sz w:val="24"/>
          <w:szCs w:val="24"/>
          <w:lang w:eastAsia="tr-TR"/>
        </w:rPr>
        <w:t>4.</w:t>
      </w:r>
      <w:r w:rsidR="001F6F81" w:rsidRPr="00B20EEC">
        <w:rPr>
          <w:rFonts w:ascii="Times New Roman" w:eastAsia="Times New Roman" w:hAnsi="Times New Roman" w:cs="Times New Roman"/>
          <w:spacing w:val="10"/>
          <w:sz w:val="24"/>
          <w:szCs w:val="24"/>
          <w:lang w:eastAsia="tr-TR"/>
        </w:rPr>
        <w:t>Gerçek şahıslar adına vekâleten katılacakların noter tasdikli vekâletnameleri ile birlikte komis</w:t>
      </w:r>
      <w:r w:rsidR="00854DA4" w:rsidRPr="00B20EEC">
        <w:rPr>
          <w:rFonts w:ascii="Times New Roman" w:eastAsia="Times New Roman" w:hAnsi="Times New Roman" w:cs="Times New Roman"/>
          <w:spacing w:val="10"/>
          <w:sz w:val="24"/>
          <w:szCs w:val="24"/>
          <w:lang w:eastAsia="tr-TR"/>
        </w:rPr>
        <w:t>yon huzurunda hazır bulunmaları gerekmektedir.</w:t>
      </w:r>
    </w:p>
    <w:p w:rsidR="00DC1B60" w:rsidRPr="00B20EEC" w:rsidRDefault="00DC1B60" w:rsidP="00F34CC1">
      <w:pPr>
        <w:tabs>
          <w:tab w:val="left" w:pos="409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tr-TR"/>
        </w:rPr>
      </w:pPr>
      <w:r w:rsidRPr="00B20EEC">
        <w:rPr>
          <w:rFonts w:ascii="Times New Roman" w:eastAsia="Times New Roman" w:hAnsi="Times New Roman" w:cs="Times New Roman"/>
          <w:spacing w:val="10"/>
          <w:sz w:val="24"/>
          <w:szCs w:val="24"/>
          <w:lang w:eastAsia="tr-TR"/>
        </w:rPr>
        <w:t xml:space="preserve"> 5.</w:t>
      </w:r>
      <w:r w:rsidR="001F6F81" w:rsidRPr="00B20EEC">
        <w:rPr>
          <w:rFonts w:ascii="Times New Roman" w:eastAsia="Times New Roman" w:hAnsi="Times New Roman" w:cs="Times New Roman"/>
          <w:spacing w:val="10"/>
          <w:sz w:val="24"/>
          <w:szCs w:val="24"/>
          <w:lang w:eastAsia="tr-TR"/>
        </w:rPr>
        <w:t>Her türlü vergi resim ve harç kiracı tarafından ödenecektir.</w:t>
      </w:r>
    </w:p>
    <w:p w:rsidR="001F6F81" w:rsidRDefault="00E234D2" w:rsidP="00F34CC1">
      <w:pPr>
        <w:tabs>
          <w:tab w:val="left" w:pos="913"/>
        </w:tabs>
        <w:spacing w:after="0" w:line="360" w:lineRule="auto"/>
        <w:ind w:left="20" w:right="260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pacing w:val="10"/>
          <w:sz w:val="24"/>
          <w:szCs w:val="24"/>
          <w:lang w:eastAsia="tr-TR"/>
        </w:rPr>
        <w:lastRenderedPageBreak/>
        <w:t>6</w:t>
      </w:r>
      <w:r w:rsidR="00DC1B60" w:rsidRPr="00B20EEC">
        <w:rPr>
          <w:rFonts w:ascii="Times New Roman" w:eastAsia="Times New Roman" w:hAnsi="Times New Roman" w:cs="Times New Roman"/>
          <w:spacing w:val="10"/>
          <w:sz w:val="24"/>
          <w:szCs w:val="24"/>
          <w:lang w:eastAsia="tr-TR"/>
        </w:rPr>
        <w:t xml:space="preserve">. 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lang w:eastAsia="tr-TR"/>
        </w:rPr>
        <w:t>Komisyon</w:t>
      </w:r>
      <w:r w:rsidR="001F6F81" w:rsidRPr="00B20EEC">
        <w:rPr>
          <w:rFonts w:ascii="Times New Roman" w:eastAsia="Times New Roman" w:hAnsi="Times New Roman" w:cs="Times New Roman"/>
          <w:spacing w:val="10"/>
          <w:sz w:val="24"/>
          <w:szCs w:val="24"/>
          <w:lang w:eastAsia="tr-TR"/>
        </w:rPr>
        <w:t xml:space="preserve"> ihaleleri yapıp yapmamakta serbesttir.</w:t>
      </w:r>
    </w:p>
    <w:p w:rsidR="005444CF" w:rsidRPr="005444CF" w:rsidRDefault="005444CF" w:rsidP="005444CF">
      <w:pPr>
        <w:jc w:val="both"/>
        <w:rPr>
          <w:rFonts w:ascii="Times New Roman" w:hAnsi="Times New Roman" w:cs="Times New Roman"/>
          <w:sz w:val="24"/>
        </w:rPr>
      </w:pPr>
      <w:r w:rsidRPr="005444CF">
        <w:rPr>
          <w:rFonts w:ascii="Times New Roman" w:eastAsia="Times New Roman" w:hAnsi="Times New Roman" w:cs="Times New Roman"/>
          <w:spacing w:val="10"/>
          <w:sz w:val="24"/>
          <w:lang w:eastAsia="tr-TR"/>
        </w:rPr>
        <w:t>7.</w:t>
      </w:r>
      <w:r w:rsidRPr="005444CF">
        <w:rPr>
          <w:rFonts w:ascii="Times New Roman" w:hAnsi="Times New Roman" w:cs="Times New Roman"/>
          <w:sz w:val="24"/>
        </w:rPr>
        <w:t xml:space="preserve"> Teminat mektupları dışındaki teminatların </w:t>
      </w:r>
      <w:r w:rsidR="00CF1DD7">
        <w:rPr>
          <w:rFonts w:ascii="Times New Roman" w:hAnsi="Times New Roman" w:cs="Times New Roman"/>
          <w:sz w:val="24"/>
        </w:rPr>
        <w:t xml:space="preserve">EĞİRDİR KEMİK EKLEM HASTALIKLARI TEDAVİ VE REHABİLİTASYON HASTANESİ </w:t>
      </w:r>
      <w:r w:rsidRPr="005444CF">
        <w:rPr>
          <w:rStyle w:val="richtext"/>
          <w:rFonts w:ascii="Times New Roman" w:hAnsi="Times New Roman" w:cs="Times New Roman"/>
          <w:b/>
          <w:bCs/>
          <w:color w:val="003399"/>
          <w:sz w:val="24"/>
          <w:u w:val="dotted"/>
        </w:rPr>
        <w:t xml:space="preserve">HALK BANKASI ISPARTA MERKEZ ŞUBE TR </w:t>
      </w:r>
      <w:r w:rsidR="00CF1DD7">
        <w:rPr>
          <w:rStyle w:val="richtext"/>
          <w:rFonts w:ascii="Times New Roman" w:hAnsi="Times New Roman" w:cs="Times New Roman"/>
          <w:b/>
          <w:bCs/>
          <w:color w:val="003399"/>
          <w:sz w:val="24"/>
          <w:u w:val="dotted"/>
        </w:rPr>
        <w:t xml:space="preserve">88 0001 2009 5450 0005 </w:t>
      </w:r>
      <w:proofErr w:type="spellStart"/>
      <w:r w:rsidR="00CF1DD7">
        <w:rPr>
          <w:rStyle w:val="richtext"/>
          <w:rFonts w:ascii="Times New Roman" w:hAnsi="Times New Roman" w:cs="Times New Roman"/>
          <w:b/>
          <w:bCs/>
          <w:color w:val="003399"/>
          <w:sz w:val="24"/>
          <w:u w:val="dotted"/>
        </w:rPr>
        <w:t>0005</w:t>
      </w:r>
      <w:proofErr w:type="spellEnd"/>
      <w:r w:rsidR="00CF1DD7">
        <w:rPr>
          <w:rStyle w:val="richtext"/>
          <w:rFonts w:ascii="Times New Roman" w:hAnsi="Times New Roman" w:cs="Times New Roman"/>
          <w:b/>
          <w:bCs/>
          <w:color w:val="003399"/>
          <w:sz w:val="24"/>
          <w:u w:val="dotted"/>
        </w:rPr>
        <w:t xml:space="preserve"> 13</w:t>
      </w:r>
      <w:r w:rsidRPr="005444CF">
        <w:rPr>
          <w:rStyle w:val="richtext"/>
          <w:rFonts w:ascii="Times New Roman" w:hAnsi="Times New Roman" w:cs="Times New Roman"/>
          <w:b/>
          <w:bCs/>
          <w:color w:val="003399"/>
          <w:sz w:val="24"/>
          <w:u w:val="dotted"/>
        </w:rPr>
        <w:t xml:space="preserve"> NOLU HESABA </w:t>
      </w:r>
      <w:r w:rsidRPr="005444CF">
        <w:rPr>
          <w:rFonts w:ascii="Times New Roman" w:hAnsi="Times New Roman" w:cs="Times New Roman"/>
          <w:sz w:val="24"/>
        </w:rPr>
        <w:t xml:space="preserve">yatırılması ve makbuzlarının teklif zarfının içinde sunulması gerekir. </w:t>
      </w:r>
    </w:p>
    <w:p w:rsidR="006849DF" w:rsidRDefault="00382C7C" w:rsidP="00854DA4">
      <w:pPr>
        <w:spacing w:after="0" w:line="317" w:lineRule="exact"/>
        <w:ind w:left="20" w:right="2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                                 </w:t>
      </w:r>
    </w:p>
    <w:p w:rsidR="00E234D2" w:rsidRPr="00E234D2" w:rsidRDefault="009F1ECE" w:rsidP="00E234D2">
      <w:pPr>
        <w:spacing w:after="0" w:line="317" w:lineRule="exact"/>
        <w:ind w:left="20" w:right="2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4"/>
          <w:lang w:eastAsia="tr-TR"/>
        </w:rPr>
        <w:t>KİRAYA VERİ</w:t>
      </w:r>
      <w:r w:rsidR="00E234D2" w:rsidRPr="00E234D2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4"/>
          <w:lang w:eastAsia="tr-TR"/>
        </w:rPr>
        <w:t xml:space="preserve">LECEK </w:t>
      </w:r>
      <w:bookmarkStart w:id="3" w:name="_GoBack"/>
      <w:bookmarkEnd w:id="3"/>
    </w:p>
    <w:p w:rsidR="00E234D2" w:rsidRPr="006849DF" w:rsidRDefault="006849DF" w:rsidP="00E234D2">
      <w:pPr>
        <w:spacing w:after="0" w:line="317" w:lineRule="exact"/>
        <w:ind w:left="20" w:right="260"/>
        <w:jc w:val="both"/>
        <w:rPr>
          <w:rFonts w:ascii="Times New Roman" w:eastAsia="Times New Roman" w:hAnsi="Times New Roman" w:cs="Times New Roman"/>
          <w:b/>
          <w:color w:val="000000" w:themeColor="text1"/>
          <w:spacing w:val="1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                             </w:t>
      </w:r>
      <w:r w:rsidR="00382C7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    </w:t>
      </w:r>
    </w:p>
    <w:tbl>
      <w:tblPr>
        <w:tblStyle w:val="TabloKlavuzu"/>
        <w:tblW w:w="13548" w:type="dxa"/>
        <w:tblLayout w:type="fixed"/>
        <w:tblLook w:val="04A0"/>
      </w:tblPr>
      <w:tblGrid>
        <w:gridCol w:w="1072"/>
        <w:gridCol w:w="1065"/>
        <w:gridCol w:w="1084"/>
        <w:gridCol w:w="842"/>
        <w:gridCol w:w="1033"/>
        <w:gridCol w:w="651"/>
        <w:gridCol w:w="1083"/>
        <w:gridCol w:w="843"/>
        <w:gridCol w:w="932"/>
        <w:gridCol w:w="1353"/>
        <w:gridCol w:w="1412"/>
        <w:gridCol w:w="1323"/>
        <w:gridCol w:w="855"/>
      </w:tblGrid>
      <w:tr w:rsidR="001A422C" w:rsidTr="001A422C">
        <w:trPr>
          <w:cantSplit/>
          <w:trHeight w:val="1151"/>
        </w:trPr>
        <w:tc>
          <w:tcPr>
            <w:tcW w:w="1072" w:type="dxa"/>
            <w:textDirection w:val="tbRl"/>
            <w:vAlign w:val="center"/>
          </w:tcPr>
          <w:p w:rsidR="00E234D2" w:rsidRPr="001A422C" w:rsidRDefault="00E234D2" w:rsidP="00FD52E9">
            <w:pPr>
              <w:spacing w:line="317" w:lineRule="exact"/>
              <w:ind w:left="113" w:right="2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10"/>
                <w:sz w:val="14"/>
                <w:szCs w:val="14"/>
                <w:lang w:eastAsia="tr-TR"/>
              </w:rPr>
            </w:pPr>
            <w:r w:rsidRPr="001A422C">
              <w:rPr>
                <w:rFonts w:ascii="Times New Roman" w:eastAsia="Times New Roman" w:hAnsi="Times New Roman" w:cs="Times New Roman"/>
                <w:b/>
                <w:color w:val="000000" w:themeColor="text1"/>
                <w:spacing w:val="10"/>
                <w:sz w:val="14"/>
                <w:szCs w:val="14"/>
                <w:lang w:eastAsia="tr-TR"/>
              </w:rPr>
              <w:t>MAHALLE</w:t>
            </w:r>
          </w:p>
        </w:tc>
        <w:tc>
          <w:tcPr>
            <w:tcW w:w="1065" w:type="dxa"/>
            <w:textDirection w:val="tbRl"/>
            <w:vAlign w:val="center"/>
          </w:tcPr>
          <w:p w:rsidR="00E234D2" w:rsidRPr="001A422C" w:rsidRDefault="00E234D2" w:rsidP="00FD52E9">
            <w:pPr>
              <w:spacing w:line="317" w:lineRule="exact"/>
              <w:ind w:left="113" w:right="2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10"/>
                <w:sz w:val="14"/>
                <w:szCs w:val="14"/>
                <w:lang w:eastAsia="tr-TR"/>
              </w:rPr>
            </w:pPr>
            <w:r w:rsidRPr="001A422C">
              <w:rPr>
                <w:rFonts w:ascii="Times New Roman" w:eastAsia="Times New Roman" w:hAnsi="Times New Roman" w:cs="Times New Roman"/>
                <w:b/>
                <w:color w:val="000000" w:themeColor="text1"/>
                <w:spacing w:val="10"/>
                <w:sz w:val="14"/>
                <w:szCs w:val="14"/>
                <w:lang w:eastAsia="tr-TR"/>
              </w:rPr>
              <w:t>MEVKİİ</w:t>
            </w:r>
          </w:p>
        </w:tc>
        <w:tc>
          <w:tcPr>
            <w:tcW w:w="1084" w:type="dxa"/>
            <w:textDirection w:val="tbRl"/>
            <w:vAlign w:val="center"/>
          </w:tcPr>
          <w:p w:rsidR="00E234D2" w:rsidRPr="001A422C" w:rsidRDefault="00E234D2" w:rsidP="00FD52E9">
            <w:pPr>
              <w:spacing w:line="317" w:lineRule="exact"/>
              <w:ind w:left="113" w:right="2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10"/>
                <w:sz w:val="14"/>
                <w:szCs w:val="14"/>
                <w:lang w:eastAsia="tr-TR"/>
              </w:rPr>
            </w:pPr>
            <w:r w:rsidRPr="001A422C">
              <w:rPr>
                <w:rFonts w:ascii="Times New Roman" w:eastAsia="Times New Roman" w:hAnsi="Times New Roman" w:cs="Times New Roman"/>
                <w:b/>
                <w:color w:val="000000" w:themeColor="text1"/>
                <w:spacing w:val="10"/>
                <w:sz w:val="14"/>
                <w:szCs w:val="14"/>
                <w:lang w:eastAsia="tr-TR"/>
              </w:rPr>
              <w:t>CİNSİ</w:t>
            </w:r>
          </w:p>
        </w:tc>
        <w:tc>
          <w:tcPr>
            <w:tcW w:w="842" w:type="dxa"/>
            <w:textDirection w:val="tbRl"/>
            <w:vAlign w:val="center"/>
          </w:tcPr>
          <w:p w:rsidR="00E234D2" w:rsidRPr="001A422C" w:rsidRDefault="00E234D2" w:rsidP="00FD52E9">
            <w:pPr>
              <w:spacing w:line="317" w:lineRule="exact"/>
              <w:ind w:left="113" w:right="2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10"/>
                <w:sz w:val="14"/>
                <w:szCs w:val="14"/>
                <w:lang w:eastAsia="tr-TR"/>
              </w:rPr>
            </w:pPr>
            <w:r w:rsidRPr="001A422C">
              <w:rPr>
                <w:rFonts w:ascii="Times New Roman" w:eastAsia="Times New Roman" w:hAnsi="Times New Roman" w:cs="Times New Roman"/>
                <w:b/>
                <w:color w:val="000000" w:themeColor="text1"/>
                <w:spacing w:val="10"/>
                <w:sz w:val="14"/>
                <w:szCs w:val="14"/>
                <w:lang w:eastAsia="tr-TR"/>
              </w:rPr>
              <w:t>PAFTA</w:t>
            </w:r>
          </w:p>
        </w:tc>
        <w:tc>
          <w:tcPr>
            <w:tcW w:w="1033" w:type="dxa"/>
            <w:textDirection w:val="tbRl"/>
            <w:vAlign w:val="center"/>
          </w:tcPr>
          <w:p w:rsidR="00E234D2" w:rsidRPr="001A422C" w:rsidRDefault="00E234D2" w:rsidP="00FD52E9">
            <w:pPr>
              <w:spacing w:line="317" w:lineRule="exact"/>
              <w:ind w:left="113" w:right="2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10"/>
                <w:sz w:val="14"/>
                <w:szCs w:val="14"/>
                <w:lang w:eastAsia="tr-TR"/>
              </w:rPr>
            </w:pPr>
            <w:r w:rsidRPr="001A422C">
              <w:rPr>
                <w:rFonts w:ascii="Times New Roman" w:eastAsia="Times New Roman" w:hAnsi="Times New Roman" w:cs="Times New Roman"/>
                <w:b/>
                <w:color w:val="000000" w:themeColor="text1"/>
                <w:spacing w:val="10"/>
                <w:sz w:val="14"/>
                <w:szCs w:val="14"/>
                <w:lang w:eastAsia="tr-TR"/>
              </w:rPr>
              <w:t>ADA</w:t>
            </w:r>
          </w:p>
        </w:tc>
        <w:tc>
          <w:tcPr>
            <w:tcW w:w="651" w:type="dxa"/>
            <w:textDirection w:val="tbRl"/>
            <w:vAlign w:val="center"/>
          </w:tcPr>
          <w:p w:rsidR="00E234D2" w:rsidRPr="001A422C" w:rsidRDefault="00E234D2" w:rsidP="00FD52E9">
            <w:pPr>
              <w:spacing w:line="317" w:lineRule="exact"/>
              <w:ind w:left="113" w:right="2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10"/>
                <w:sz w:val="14"/>
                <w:szCs w:val="14"/>
                <w:lang w:eastAsia="tr-TR"/>
              </w:rPr>
            </w:pPr>
            <w:r w:rsidRPr="001A422C">
              <w:rPr>
                <w:rFonts w:ascii="Times New Roman" w:eastAsia="Times New Roman" w:hAnsi="Times New Roman" w:cs="Times New Roman"/>
                <w:b/>
                <w:color w:val="000000" w:themeColor="text1"/>
                <w:spacing w:val="10"/>
                <w:sz w:val="14"/>
                <w:szCs w:val="14"/>
                <w:lang w:eastAsia="tr-TR"/>
              </w:rPr>
              <w:t>PARSEL</w:t>
            </w:r>
          </w:p>
        </w:tc>
        <w:tc>
          <w:tcPr>
            <w:tcW w:w="1083" w:type="dxa"/>
            <w:textDirection w:val="tbRl"/>
            <w:vAlign w:val="center"/>
          </w:tcPr>
          <w:p w:rsidR="00E234D2" w:rsidRPr="001A422C" w:rsidRDefault="00E234D2" w:rsidP="00FD52E9">
            <w:pPr>
              <w:spacing w:line="317" w:lineRule="exact"/>
              <w:ind w:left="113" w:right="2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10"/>
                <w:sz w:val="14"/>
                <w:szCs w:val="14"/>
                <w:lang w:eastAsia="tr-TR"/>
              </w:rPr>
            </w:pPr>
            <w:r w:rsidRPr="001A422C">
              <w:rPr>
                <w:rFonts w:ascii="Times New Roman" w:eastAsia="Times New Roman" w:hAnsi="Times New Roman" w:cs="Times New Roman"/>
                <w:b/>
                <w:color w:val="000000" w:themeColor="text1"/>
                <w:spacing w:val="10"/>
                <w:sz w:val="14"/>
                <w:szCs w:val="14"/>
                <w:lang w:eastAsia="tr-TR"/>
              </w:rPr>
              <w:t>YÜZÖLÇÜMÜ (</w:t>
            </w:r>
            <w:r w:rsidRPr="001A422C">
              <w:rPr>
                <w:rFonts w:ascii="Times New Roman" w:hAnsi="Times New Roman" w:cs="Times New Roman"/>
                <w:b/>
                <w:color w:val="444444"/>
                <w:sz w:val="14"/>
                <w:szCs w:val="14"/>
                <w:shd w:val="clear" w:color="auto" w:fill="FFFFFF"/>
              </w:rPr>
              <w:t>M²)</w:t>
            </w:r>
          </w:p>
        </w:tc>
        <w:tc>
          <w:tcPr>
            <w:tcW w:w="843" w:type="dxa"/>
            <w:textDirection w:val="tbRl"/>
            <w:vAlign w:val="center"/>
          </w:tcPr>
          <w:p w:rsidR="00E234D2" w:rsidRPr="001A422C" w:rsidRDefault="00E234D2" w:rsidP="00FD52E9">
            <w:pPr>
              <w:spacing w:line="317" w:lineRule="exact"/>
              <w:ind w:left="113" w:right="2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10"/>
                <w:sz w:val="14"/>
                <w:szCs w:val="14"/>
                <w:lang w:eastAsia="tr-TR"/>
              </w:rPr>
            </w:pPr>
            <w:r w:rsidRPr="001A422C">
              <w:rPr>
                <w:rFonts w:ascii="Times New Roman" w:eastAsia="Times New Roman" w:hAnsi="Times New Roman" w:cs="Times New Roman"/>
                <w:b/>
                <w:color w:val="000000" w:themeColor="text1"/>
                <w:spacing w:val="10"/>
                <w:sz w:val="14"/>
                <w:szCs w:val="14"/>
                <w:lang w:eastAsia="tr-TR"/>
              </w:rPr>
              <w:t>KİRALAMA SÜRESİ</w:t>
            </w:r>
          </w:p>
        </w:tc>
        <w:tc>
          <w:tcPr>
            <w:tcW w:w="932" w:type="dxa"/>
            <w:textDirection w:val="tbRl"/>
            <w:vAlign w:val="center"/>
          </w:tcPr>
          <w:p w:rsidR="00E234D2" w:rsidRPr="001A422C" w:rsidRDefault="00E234D2" w:rsidP="00FD52E9">
            <w:pPr>
              <w:spacing w:line="317" w:lineRule="exact"/>
              <w:ind w:left="113" w:right="2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10"/>
                <w:sz w:val="14"/>
                <w:szCs w:val="14"/>
                <w:lang w:eastAsia="tr-TR"/>
              </w:rPr>
            </w:pPr>
            <w:r w:rsidRPr="001A422C">
              <w:rPr>
                <w:rFonts w:ascii="Times New Roman" w:eastAsia="Times New Roman" w:hAnsi="Times New Roman" w:cs="Times New Roman"/>
                <w:b/>
                <w:color w:val="000000" w:themeColor="text1"/>
                <w:spacing w:val="10"/>
                <w:sz w:val="14"/>
                <w:szCs w:val="14"/>
                <w:lang w:eastAsia="tr-TR"/>
              </w:rPr>
              <w:t>KİRALAMA AMACI</w:t>
            </w:r>
          </w:p>
        </w:tc>
        <w:tc>
          <w:tcPr>
            <w:tcW w:w="1353" w:type="dxa"/>
            <w:textDirection w:val="tbRl"/>
            <w:vAlign w:val="center"/>
          </w:tcPr>
          <w:p w:rsidR="00E234D2" w:rsidRPr="001A422C" w:rsidRDefault="00E234D2" w:rsidP="00FD52E9">
            <w:pPr>
              <w:spacing w:line="317" w:lineRule="exact"/>
              <w:ind w:left="113" w:right="2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10"/>
                <w:sz w:val="14"/>
                <w:szCs w:val="14"/>
                <w:lang w:eastAsia="tr-TR"/>
              </w:rPr>
            </w:pPr>
            <w:r w:rsidRPr="001A422C">
              <w:rPr>
                <w:rFonts w:ascii="Times New Roman" w:eastAsia="Times New Roman" w:hAnsi="Times New Roman" w:cs="Times New Roman"/>
                <w:b/>
                <w:color w:val="000000" w:themeColor="text1"/>
                <w:spacing w:val="10"/>
                <w:sz w:val="14"/>
                <w:szCs w:val="14"/>
                <w:lang w:eastAsia="tr-TR"/>
              </w:rPr>
              <w:t>İLK YIL TAHMİNİ KİRA BEDELİ (TL)</w:t>
            </w:r>
          </w:p>
        </w:tc>
        <w:tc>
          <w:tcPr>
            <w:tcW w:w="1412" w:type="dxa"/>
            <w:textDirection w:val="tbRl"/>
            <w:vAlign w:val="center"/>
          </w:tcPr>
          <w:p w:rsidR="00E234D2" w:rsidRPr="001A422C" w:rsidRDefault="00E234D2" w:rsidP="00FD52E9">
            <w:pPr>
              <w:spacing w:line="317" w:lineRule="exact"/>
              <w:ind w:left="113" w:right="2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10"/>
                <w:sz w:val="14"/>
                <w:szCs w:val="14"/>
                <w:lang w:eastAsia="tr-TR"/>
              </w:rPr>
            </w:pPr>
            <w:r w:rsidRPr="001A422C">
              <w:rPr>
                <w:rFonts w:ascii="Times New Roman" w:eastAsia="Times New Roman" w:hAnsi="Times New Roman" w:cs="Times New Roman"/>
                <w:b/>
                <w:color w:val="000000" w:themeColor="text1"/>
                <w:spacing w:val="10"/>
                <w:sz w:val="14"/>
                <w:szCs w:val="14"/>
                <w:lang w:eastAsia="tr-TR"/>
              </w:rPr>
              <w:t>GEÇİCİ TEMİNAT (TL)</w:t>
            </w:r>
          </w:p>
        </w:tc>
        <w:tc>
          <w:tcPr>
            <w:tcW w:w="1323" w:type="dxa"/>
            <w:textDirection w:val="tbRl"/>
            <w:vAlign w:val="center"/>
          </w:tcPr>
          <w:p w:rsidR="00E234D2" w:rsidRPr="001A422C" w:rsidRDefault="00E234D2" w:rsidP="00FD52E9">
            <w:pPr>
              <w:spacing w:line="317" w:lineRule="exact"/>
              <w:ind w:left="113" w:right="2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10"/>
                <w:sz w:val="14"/>
                <w:szCs w:val="14"/>
                <w:lang w:eastAsia="tr-TR"/>
              </w:rPr>
            </w:pPr>
            <w:r w:rsidRPr="001A422C">
              <w:rPr>
                <w:rFonts w:ascii="Times New Roman" w:eastAsia="Times New Roman" w:hAnsi="Times New Roman" w:cs="Times New Roman"/>
                <w:b/>
                <w:color w:val="000000" w:themeColor="text1"/>
                <w:spacing w:val="10"/>
                <w:sz w:val="14"/>
                <w:szCs w:val="14"/>
                <w:lang w:eastAsia="tr-TR"/>
              </w:rPr>
              <w:t>İHALE TARİHİ</w:t>
            </w:r>
          </w:p>
        </w:tc>
        <w:tc>
          <w:tcPr>
            <w:tcW w:w="855" w:type="dxa"/>
            <w:textDirection w:val="tbRl"/>
            <w:vAlign w:val="center"/>
          </w:tcPr>
          <w:p w:rsidR="00E234D2" w:rsidRPr="001A422C" w:rsidRDefault="00E234D2" w:rsidP="00FD52E9">
            <w:pPr>
              <w:spacing w:line="317" w:lineRule="exact"/>
              <w:ind w:left="113" w:right="2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10"/>
                <w:sz w:val="14"/>
                <w:szCs w:val="14"/>
                <w:lang w:eastAsia="tr-TR"/>
              </w:rPr>
            </w:pPr>
            <w:r w:rsidRPr="001A422C">
              <w:rPr>
                <w:rFonts w:ascii="Times New Roman" w:eastAsia="Times New Roman" w:hAnsi="Times New Roman" w:cs="Times New Roman"/>
                <w:b/>
                <w:color w:val="000000" w:themeColor="text1"/>
                <w:spacing w:val="10"/>
                <w:sz w:val="14"/>
                <w:szCs w:val="14"/>
                <w:lang w:eastAsia="tr-TR"/>
              </w:rPr>
              <w:t>İHALE SAATİ</w:t>
            </w:r>
          </w:p>
        </w:tc>
      </w:tr>
      <w:tr w:rsidR="001A422C" w:rsidTr="001A422C">
        <w:trPr>
          <w:trHeight w:val="1588"/>
        </w:trPr>
        <w:tc>
          <w:tcPr>
            <w:tcW w:w="1072" w:type="dxa"/>
            <w:vAlign w:val="center"/>
          </w:tcPr>
          <w:p w:rsidR="00E234D2" w:rsidRPr="00F34CC1" w:rsidRDefault="009F1ECE" w:rsidP="00F34CC1">
            <w:pPr>
              <w:spacing w:line="317" w:lineRule="exact"/>
              <w:ind w:right="260"/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0"/>
                <w:szCs w:val="24"/>
                <w:lang w:eastAsia="tr-TR"/>
              </w:rPr>
            </w:pPr>
            <w:r w:rsidRPr="00F34CC1"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0"/>
                <w:szCs w:val="24"/>
                <w:lang w:eastAsia="tr-TR"/>
              </w:rPr>
              <w:t>Eğirdir Yeni Mahalle</w:t>
            </w:r>
          </w:p>
        </w:tc>
        <w:tc>
          <w:tcPr>
            <w:tcW w:w="1065" w:type="dxa"/>
            <w:vAlign w:val="center"/>
          </w:tcPr>
          <w:p w:rsidR="00E234D2" w:rsidRPr="00F34CC1" w:rsidRDefault="009F1ECE" w:rsidP="00F34CC1">
            <w:pPr>
              <w:spacing w:line="317" w:lineRule="exact"/>
              <w:ind w:right="260"/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0"/>
                <w:szCs w:val="24"/>
                <w:lang w:eastAsia="tr-TR"/>
              </w:rPr>
            </w:pPr>
            <w:r w:rsidRPr="00F34CC1"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0"/>
                <w:szCs w:val="24"/>
                <w:lang w:eastAsia="tr-TR"/>
              </w:rPr>
              <w:t>Eğirdir – Konya Yolu Üzeri</w:t>
            </w:r>
          </w:p>
        </w:tc>
        <w:tc>
          <w:tcPr>
            <w:tcW w:w="1084" w:type="dxa"/>
            <w:vAlign w:val="center"/>
          </w:tcPr>
          <w:p w:rsidR="00E234D2" w:rsidRPr="00F34CC1" w:rsidRDefault="009F1ECE" w:rsidP="00F34CC1">
            <w:pPr>
              <w:spacing w:line="317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0"/>
                <w:szCs w:val="24"/>
                <w:lang w:eastAsia="tr-TR"/>
              </w:rPr>
            </w:pPr>
            <w:proofErr w:type="spellStart"/>
            <w:r w:rsidRPr="00F34CC1"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0"/>
                <w:szCs w:val="24"/>
                <w:lang w:eastAsia="tr-TR"/>
              </w:rPr>
              <w:t>Kargir</w:t>
            </w:r>
            <w:proofErr w:type="spellEnd"/>
            <w:r w:rsidRPr="00F34CC1"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0"/>
                <w:szCs w:val="24"/>
                <w:lang w:eastAsia="tr-TR"/>
              </w:rPr>
              <w:t xml:space="preserve"> Hastane</w:t>
            </w:r>
          </w:p>
        </w:tc>
        <w:tc>
          <w:tcPr>
            <w:tcW w:w="842" w:type="dxa"/>
            <w:vAlign w:val="center"/>
          </w:tcPr>
          <w:p w:rsidR="00E234D2" w:rsidRPr="00F34CC1" w:rsidRDefault="009F1ECE" w:rsidP="00F34CC1">
            <w:pPr>
              <w:spacing w:line="317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0"/>
                <w:szCs w:val="24"/>
                <w:lang w:eastAsia="tr-TR"/>
              </w:rPr>
            </w:pPr>
            <w:r w:rsidRPr="00F34CC1"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0"/>
                <w:szCs w:val="24"/>
                <w:lang w:eastAsia="tr-TR"/>
              </w:rPr>
              <w:t>2/10</w:t>
            </w:r>
          </w:p>
        </w:tc>
        <w:tc>
          <w:tcPr>
            <w:tcW w:w="1033" w:type="dxa"/>
            <w:vAlign w:val="center"/>
          </w:tcPr>
          <w:p w:rsidR="00E234D2" w:rsidRPr="00F34CC1" w:rsidRDefault="009F1ECE" w:rsidP="00F34CC1">
            <w:pPr>
              <w:spacing w:line="317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0"/>
                <w:szCs w:val="24"/>
                <w:lang w:eastAsia="tr-TR"/>
              </w:rPr>
            </w:pPr>
            <w:r w:rsidRPr="00F34CC1"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0"/>
                <w:szCs w:val="24"/>
                <w:lang w:eastAsia="tr-TR"/>
              </w:rPr>
              <w:t>14/911</w:t>
            </w:r>
          </w:p>
        </w:tc>
        <w:tc>
          <w:tcPr>
            <w:tcW w:w="651" w:type="dxa"/>
            <w:vAlign w:val="center"/>
          </w:tcPr>
          <w:p w:rsidR="00E234D2" w:rsidRPr="00F34CC1" w:rsidRDefault="009F1ECE" w:rsidP="00F34CC1">
            <w:pPr>
              <w:spacing w:line="317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0"/>
                <w:szCs w:val="24"/>
                <w:lang w:eastAsia="tr-TR"/>
              </w:rPr>
            </w:pPr>
            <w:r w:rsidRPr="00F34CC1"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0"/>
                <w:szCs w:val="24"/>
                <w:lang w:eastAsia="tr-TR"/>
              </w:rPr>
              <w:t>31</w:t>
            </w:r>
          </w:p>
        </w:tc>
        <w:tc>
          <w:tcPr>
            <w:tcW w:w="1083" w:type="dxa"/>
            <w:vAlign w:val="center"/>
          </w:tcPr>
          <w:p w:rsidR="00E234D2" w:rsidRPr="00F34CC1" w:rsidRDefault="009F1ECE" w:rsidP="00F34CC1">
            <w:pPr>
              <w:spacing w:line="317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0"/>
                <w:szCs w:val="24"/>
                <w:lang w:eastAsia="tr-TR"/>
              </w:rPr>
            </w:pPr>
            <w:r w:rsidRPr="00F34CC1"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0"/>
                <w:szCs w:val="24"/>
                <w:lang w:eastAsia="tr-TR"/>
              </w:rPr>
              <w:t>78.420,12</w:t>
            </w:r>
          </w:p>
        </w:tc>
        <w:tc>
          <w:tcPr>
            <w:tcW w:w="843" w:type="dxa"/>
            <w:vAlign w:val="center"/>
          </w:tcPr>
          <w:p w:rsidR="00E234D2" w:rsidRPr="00F34CC1" w:rsidRDefault="001E7B00" w:rsidP="001E7B00">
            <w:pPr>
              <w:spacing w:line="317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0"/>
                <w:szCs w:val="24"/>
                <w:lang w:eastAsia="tr-TR"/>
              </w:rPr>
              <w:t>3 (ÜÇ</w:t>
            </w:r>
            <w:r w:rsidR="009F1ECE" w:rsidRPr="00F34CC1"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0"/>
                <w:szCs w:val="24"/>
                <w:lang w:eastAsia="tr-TR"/>
              </w:rPr>
              <w:t>) YIL</w:t>
            </w:r>
          </w:p>
        </w:tc>
        <w:tc>
          <w:tcPr>
            <w:tcW w:w="932" w:type="dxa"/>
            <w:vAlign w:val="center"/>
          </w:tcPr>
          <w:p w:rsidR="00E234D2" w:rsidRPr="00F34CC1" w:rsidRDefault="009F1ECE" w:rsidP="00F34CC1">
            <w:pPr>
              <w:spacing w:line="317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0"/>
                <w:szCs w:val="24"/>
                <w:lang w:eastAsia="tr-TR"/>
              </w:rPr>
            </w:pPr>
            <w:r w:rsidRPr="00F34CC1"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0"/>
                <w:szCs w:val="24"/>
                <w:lang w:eastAsia="tr-TR"/>
              </w:rPr>
              <w:t>Çay Ocağı ve kantin Yeri</w:t>
            </w:r>
          </w:p>
        </w:tc>
        <w:tc>
          <w:tcPr>
            <w:tcW w:w="1353" w:type="dxa"/>
            <w:vAlign w:val="center"/>
          </w:tcPr>
          <w:p w:rsidR="00E234D2" w:rsidRPr="00F34CC1" w:rsidRDefault="001E7B00" w:rsidP="0075280C">
            <w:pPr>
              <w:spacing w:line="317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0"/>
                <w:szCs w:val="24"/>
                <w:lang w:eastAsia="tr-TR"/>
              </w:rPr>
              <w:t>80.</w:t>
            </w:r>
            <w:r w:rsidR="0075280C"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0"/>
                <w:szCs w:val="24"/>
                <w:lang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0"/>
                <w:szCs w:val="24"/>
                <w:lang w:eastAsia="tr-TR"/>
              </w:rPr>
              <w:t>00</w:t>
            </w:r>
            <w:r w:rsidR="009F1ECE" w:rsidRPr="00F34CC1"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0"/>
                <w:szCs w:val="24"/>
                <w:lang w:eastAsia="tr-TR"/>
              </w:rPr>
              <w:t>,00 TL.</w:t>
            </w:r>
            <w:r w:rsidR="00F34CC1"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0"/>
                <w:szCs w:val="24"/>
                <w:lang w:eastAsia="tr-TR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0"/>
                <w:szCs w:val="24"/>
                <w:lang w:eastAsia="tr-TR"/>
              </w:rPr>
              <w:t>Seksen</w:t>
            </w:r>
            <w:r w:rsidR="00AA475F"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0"/>
                <w:szCs w:val="24"/>
                <w:lang w:eastAsia="tr-TR"/>
              </w:rPr>
              <w:t>bin</w:t>
            </w:r>
            <w:r w:rsidR="0075280C"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0"/>
                <w:szCs w:val="24"/>
                <w:lang w:eastAsia="tr-TR"/>
              </w:rPr>
              <w:t>Dörtyüz</w:t>
            </w:r>
            <w:proofErr w:type="spellEnd"/>
            <w:r w:rsidR="009C6EFA"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0"/>
                <w:szCs w:val="24"/>
                <w:lang w:eastAsia="tr-TR"/>
              </w:rPr>
              <w:t xml:space="preserve"> </w:t>
            </w:r>
            <w:r w:rsidR="00D755AD"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0"/>
                <w:szCs w:val="24"/>
                <w:lang w:eastAsia="tr-TR"/>
              </w:rPr>
              <w:t xml:space="preserve"> T</w:t>
            </w:r>
            <w:r w:rsidR="00F34CC1"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0"/>
                <w:szCs w:val="24"/>
                <w:lang w:eastAsia="tr-TR"/>
              </w:rPr>
              <w:t>ürk Lirası)</w:t>
            </w:r>
          </w:p>
        </w:tc>
        <w:tc>
          <w:tcPr>
            <w:tcW w:w="1412" w:type="dxa"/>
            <w:vAlign w:val="center"/>
          </w:tcPr>
          <w:p w:rsidR="00E234D2" w:rsidRPr="00F34CC1" w:rsidRDefault="001E7B00" w:rsidP="00F34CC1">
            <w:pPr>
              <w:spacing w:line="317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0"/>
                <w:szCs w:val="24"/>
                <w:lang w:eastAsia="tr-TR"/>
              </w:rPr>
              <w:t>1</w:t>
            </w:r>
            <w:r w:rsidR="009C6EFA"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0"/>
                <w:szCs w:val="24"/>
                <w:lang w:eastAsia="tr-TR"/>
              </w:rPr>
              <w:t>6</w:t>
            </w:r>
            <w:r w:rsidR="009F1ECE" w:rsidRPr="00F34CC1"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0"/>
                <w:szCs w:val="24"/>
                <w:lang w:eastAsia="tr-TR"/>
              </w:rPr>
              <w:t>.000,00 TL</w:t>
            </w:r>
          </w:p>
        </w:tc>
        <w:tc>
          <w:tcPr>
            <w:tcW w:w="1323" w:type="dxa"/>
            <w:vAlign w:val="center"/>
          </w:tcPr>
          <w:p w:rsidR="00E234D2" w:rsidRPr="00F34CC1" w:rsidRDefault="001E7B00" w:rsidP="00AC5585">
            <w:pPr>
              <w:spacing w:line="317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0"/>
                <w:szCs w:val="20"/>
                <w:lang w:eastAsia="tr-TR"/>
              </w:rPr>
              <w:t>1</w:t>
            </w:r>
            <w:r w:rsidR="00AC5585"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0"/>
                <w:szCs w:val="20"/>
                <w:lang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0"/>
                <w:szCs w:val="20"/>
                <w:lang w:eastAsia="tr-TR"/>
              </w:rPr>
              <w:t>.04.2023</w:t>
            </w:r>
          </w:p>
        </w:tc>
        <w:tc>
          <w:tcPr>
            <w:tcW w:w="855" w:type="dxa"/>
            <w:vAlign w:val="center"/>
          </w:tcPr>
          <w:p w:rsidR="00E234D2" w:rsidRPr="00F34CC1" w:rsidRDefault="00F34CC1" w:rsidP="00F34CC1">
            <w:pPr>
              <w:spacing w:line="317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0"/>
                <w:szCs w:val="20"/>
                <w:lang w:eastAsia="tr-TR"/>
              </w:rPr>
            </w:pPr>
            <w:proofErr w:type="gramStart"/>
            <w:r w:rsidRPr="00F34CC1"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0"/>
                <w:szCs w:val="20"/>
                <w:lang w:eastAsia="tr-TR"/>
              </w:rPr>
              <w:t>10:00</w:t>
            </w:r>
            <w:proofErr w:type="gramEnd"/>
          </w:p>
        </w:tc>
      </w:tr>
    </w:tbl>
    <w:p w:rsidR="007D722D" w:rsidRPr="006849DF" w:rsidRDefault="007D722D" w:rsidP="00F34CC1">
      <w:pPr>
        <w:tabs>
          <w:tab w:val="left" w:pos="2127"/>
        </w:tabs>
        <w:spacing w:after="0" w:line="317" w:lineRule="exact"/>
        <w:ind w:left="20" w:right="260"/>
        <w:jc w:val="both"/>
        <w:rPr>
          <w:rFonts w:ascii="Times New Roman" w:eastAsia="Times New Roman" w:hAnsi="Times New Roman" w:cs="Times New Roman"/>
          <w:b/>
          <w:color w:val="000000" w:themeColor="text1"/>
          <w:spacing w:val="10"/>
          <w:sz w:val="24"/>
          <w:szCs w:val="24"/>
          <w:lang w:eastAsia="tr-TR"/>
        </w:rPr>
      </w:pPr>
    </w:p>
    <w:sectPr w:rsidR="007D722D" w:rsidRPr="006849DF" w:rsidSect="00E234D2">
      <w:pgSz w:w="16834" w:h="11909" w:orient="landscape"/>
      <w:pgMar w:top="720" w:right="720" w:bottom="720" w:left="72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-"/>
      <w:lvlJc w:val="left"/>
    </w:lvl>
    <w:lvl w:ilvl="1">
      <w:start w:val="2"/>
      <w:numFmt w:val="decimal"/>
      <w:lvlText w:val="%2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2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2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2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2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2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2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2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B6771"/>
    <w:rsid w:val="000061B6"/>
    <w:rsid w:val="00033426"/>
    <w:rsid w:val="000C2F53"/>
    <w:rsid w:val="00116593"/>
    <w:rsid w:val="001A422C"/>
    <w:rsid w:val="001B6771"/>
    <w:rsid w:val="001E7B00"/>
    <w:rsid w:val="001F6F81"/>
    <w:rsid w:val="002216DF"/>
    <w:rsid w:val="002755DD"/>
    <w:rsid w:val="002C4180"/>
    <w:rsid w:val="002C4264"/>
    <w:rsid w:val="002D1EE1"/>
    <w:rsid w:val="0032070C"/>
    <w:rsid w:val="00331F86"/>
    <w:rsid w:val="00361E5A"/>
    <w:rsid w:val="00382C7C"/>
    <w:rsid w:val="00383604"/>
    <w:rsid w:val="003C2393"/>
    <w:rsid w:val="003C5CC0"/>
    <w:rsid w:val="003D4B06"/>
    <w:rsid w:val="00414EEF"/>
    <w:rsid w:val="0043505C"/>
    <w:rsid w:val="00465FB2"/>
    <w:rsid w:val="004D1BDA"/>
    <w:rsid w:val="004F53B2"/>
    <w:rsid w:val="005444CF"/>
    <w:rsid w:val="005539B4"/>
    <w:rsid w:val="00561F84"/>
    <w:rsid w:val="005756CF"/>
    <w:rsid w:val="00580377"/>
    <w:rsid w:val="005817FA"/>
    <w:rsid w:val="00613EE4"/>
    <w:rsid w:val="00620BD6"/>
    <w:rsid w:val="006513F6"/>
    <w:rsid w:val="00665186"/>
    <w:rsid w:val="006849DF"/>
    <w:rsid w:val="0069497D"/>
    <w:rsid w:val="006B0D1C"/>
    <w:rsid w:val="006C336D"/>
    <w:rsid w:val="006D1F20"/>
    <w:rsid w:val="00710063"/>
    <w:rsid w:val="00732016"/>
    <w:rsid w:val="0075280C"/>
    <w:rsid w:val="007842C8"/>
    <w:rsid w:val="007A18F5"/>
    <w:rsid w:val="007A677A"/>
    <w:rsid w:val="007C0580"/>
    <w:rsid w:val="007D722D"/>
    <w:rsid w:val="00823DFD"/>
    <w:rsid w:val="008547CD"/>
    <w:rsid w:val="00854DA4"/>
    <w:rsid w:val="008A3999"/>
    <w:rsid w:val="00913D05"/>
    <w:rsid w:val="00925C19"/>
    <w:rsid w:val="00933882"/>
    <w:rsid w:val="009C6EFA"/>
    <w:rsid w:val="009D01D9"/>
    <w:rsid w:val="009E1FE2"/>
    <w:rsid w:val="009E6D10"/>
    <w:rsid w:val="009F1ECE"/>
    <w:rsid w:val="00A13952"/>
    <w:rsid w:val="00A764F2"/>
    <w:rsid w:val="00AA475F"/>
    <w:rsid w:val="00AC5585"/>
    <w:rsid w:val="00AF3153"/>
    <w:rsid w:val="00B20EEC"/>
    <w:rsid w:val="00B9449D"/>
    <w:rsid w:val="00BA2431"/>
    <w:rsid w:val="00C01D6B"/>
    <w:rsid w:val="00C03766"/>
    <w:rsid w:val="00C22447"/>
    <w:rsid w:val="00C878BA"/>
    <w:rsid w:val="00CB3707"/>
    <w:rsid w:val="00CC1573"/>
    <w:rsid w:val="00CF03F3"/>
    <w:rsid w:val="00CF1DD7"/>
    <w:rsid w:val="00D357A6"/>
    <w:rsid w:val="00D46EC5"/>
    <w:rsid w:val="00D63BAB"/>
    <w:rsid w:val="00D755AD"/>
    <w:rsid w:val="00D8203C"/>
    <w:rsid w:val="00DC1B60"/>
    <w:rsid w:val="00DD2ADF"/>
    <w:rsid w:val="00E10B22"/>
    <w:rsid w:val="00E11139"/>
    <w:rsid w:val="00E234D2"/>
    <w:rsid w:val="00E57404"/>
    <w:rsid w:val="00E84FAE"/>
    <w:rsid w:val="00E9606E"/>
    <w:rsid w:val="00EC03E8"/>
    <w:rsid w:val="00ED462D"/>
    <w:rsid w:val="00F34CC1"/>
    <w:rsid w:val="00F709D5"/>
    <w:rsid w:val="00F724FC"/>
    <w:rsid w:val="00F77553"/>
    <w:rsid w:val="00FD52E9"/>
    <w:rsid w:val="00FF0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59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20EEC"/>
    <w:pPr>
      <w:spacing w:after="0" w:line="240" w:lineRule="auto"/>
    </w:pPr>
  </w:style>
  <w:style w:type="table" w:styleId="TabloKlavuzu">
    <w:name w:val="Table Grid"/>
    <w:basedOn w:val="NormalTablo"/>
    <w:uiPriority w:val="59"/>
    <w:rsid w:val="00E23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ichtext">
    <w:name w:val="richtext"/>
    <w:basedOn w:val="VarsaylanParagrafYazTipi"/>
    <w:rsid w:val="005444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20EEC"/>
    <w:pPr>
      <w:spacing w:after="0" w:line="240" w:lineRule="auto"/>
    </w:pPr>
  </w:style>
  <w:style w:type="table" w:styleId="TabloKlavuzu">
    <w:name w:val="Table Grid"/>
    <w:basedOn w:val="NormalTablo"/>
    <w:uiPriority w:val="59"/>
    <w:rsid w:val="00E23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chtext">
    <w:name w:val="richtext"/>
    <w:basedOn w:val="VarsaylanParagrafYazTipi"/>
    <w:rsid w:val="005444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BA0AC6-9A94-4677-8A18-C117B50EC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merkezi satin alma1</dc:creator>
  <cp:lastModifiedBy>EXPRESS_DIZGI</cp:lastModifiedBy>
  <cp:revision>2</cp:revision>
  <cp:lastPrinted>2021-03-24T07:35:00Z</cp:lastPrinted>
  <dcterms:created xsi:type="dcterms:W3CDTF">2023-04-03T15:37:00Z</dcterms:created>
  <dcterms:modified xsi:type="dcterms:W3CDTF">2023-04-03T15:37:00Z</dcterms:modified>
</cp:coreProperties>
</file>